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425"/>
        <w:tblW w:w="10501" w:type="dxa"/>
        <w:tblBorders>
          <w:top w:val="single" w:sz="2" w:space="0" w:color="002776"/>
          <w:left w:val="single" w:sz="2" w:space="0" w:color="002776"/>
          <w:bottom w:val="single" w:sz="2" w:space="0" w:color="002776"/>
          <w:right w:val="single" w:sz="2" w:space="0" w:color="002776"/>
          <w:insideH w:val="single" w:sz="2" w:space="0" w:color="002776"/>
          <w:insideV w:val="single" w:sz="2" w:space="0" w:color="00277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6"/>
        <w:gridCol w:w="5245"/>
      </w:tblGrid>
      <w:tr w:rsidR="00A845AC" w:rsidRPr="00600DC5" w14:paraId="49D04F8C" w14:textId="77777777" w:rsidTr="00A845AC">
        <w:trPr>
          <w:trHeight w:val="129"/>
        </w:trPr>
        <w:tc>
          <w:tcPr>
            <w:tcW w:w="525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56CA3C8" w14:textId="77777777" w:rsidR="00A845AC" w:rsidRPr="00600DC5" w:rsidRDefault="003420DB" w:rsidP="001F0EC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Department: </w:t>
            </w:r>
            <w:r w:rsidRPr="00600DC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Admin and Logistic Support</w:t>
            </w:r>
          </w:p>
        </w:tc>
        <w:tc>
          <w:tcPr>
            <w:tcW w:w="5251" w:type="dxa"/>
            <w:gridSpan w:val="2"/>
            <w:shd w:val="clear" w:color="auto" w:fill="auto"/>
          </w:tcPr>
          <w:p w14:paraId="13D41257" w14:textId="798E7418" w:rsidR="00A845AC" w:rsidRPr="00600DC5" w:rsidRDefault="00A845AC" w:rsidP="001F0EC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Duty Station: </w:t>
            </w:r>
            <w:permStart w:id="575609351" w:edGrp="everyone"/>
            <w:r w:rsidR="00A44708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Uganda/ Kampala</w:t>
            </w:r>
            <w:permEnd w:id="575609351"/>
          </w:p>
        </w:tc>
      </w:tr>
      <w:tr w:rsidR="00A845AC" w:rsidRPr="00600DC5" w14:paraId="05C56DED" w14:textId="77777777" w:rsidTr="00A845AC">
        <w:trPr>
          <w:trHeight w:val="129"/>
        </w:trPr>
        <w:tc>
          <w:tcPr>
            <w:tcW w:w="5256" w:type="dxa"/>
            <w:gridSpan w:val="2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78893B0" w14:textId="58BD5B30" w:rsidR="00A845AC" w:rsidRPr="00600DC5" w:rsidRDefault="004706B9" w:rsidP="001F0EC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Job title</w:t>
            </w:r>
            <w:r w:rsidR="00A845AC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: </w:t>
            </w:r>
            <w:r w:rsidR="00A845AC" w:rsidRPr="00600DC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Driver (Group V)</w:t>
            </w:r>
            <w:r w:rsidR="00A845AC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2D969B02" w14:textId="77777777" w:rsidR="00A845AC" w:rsidRPr="00600DC5" w:rsidRDefault="00A845AC" w:rsidP="001F0EC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845AC" w:rsidRPr="00600DC5" w14:paraId="41CAB7E0" w14:textId="77777777" w:rsidTr="00CA3674">
        <w:trPr>
          <w:trHeight w:val="129"/>
        </w:trPr>
        <w:tc>
          <w:tcPr>
            <w:tcW w:w="10501" w:type="dxa"/>
            <w:gridSpan w:val="3"/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</w:tcPr>
          <w:p w14:paraId="0216DA8B" w14:textId="77777777" w:rsidR="00A845AC" w:rsidRPr="00600DC5" w:rsidRDefault="00A845AC" w:rsidP="00A845A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Supervisory roles, back-up and replacement to be e</w:t>
            </w:r>
            <w:r w:rsidR="00C57649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stablished by the HoO (Head of Office</w:t>
            </w:r>
            <w:r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) (cf. updated organisation chart).</w:t>
            </w:r>
          </w:p>
        </w:tc>
      </w:tr>
      <w:tr w:rsidR="00611FA2" w:rsidRPr="00600DC5" w14:paraId="1BC21816" w14:textId="77777777" w:rsidTr="00A845AC">
        <w:trPr>
          <w:trHeight w:val="129"/>
        </w:trPr>
        <w:tc>
          <w:tcPr>
            <w:tcW w:w="10501" w:type="dxa"/>
            <w:gridSpan w:val="3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8FCDAC1" w14:textId="77777777" w:rsidR="002F3CA9" w:rsidRPr="00600DC5" w:rsidRDefault="002F3CA9" w:rsidP="001F0EC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  <w:p w14:paraId="3760E871" w14:textId="77777777" w:rsidR="00611FA2" w:rsidRPr="00600DC5" w:rsidRDefault="00611FA2" w:rsidP="001F0EC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1F497D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 xml:space="preserve">Job summary: </w:t>
            </w:r>
            <w:r w:rsidRPr="00600DC5">
              <w:rPr>
                <w:rFonts w:ascii="Times New Roman" w:hAnsi="Times New Roman"/>
                <w:color w:val="1F497D"/>
                <w:sz w:val="24"/>
                <w:szCs w:val="24"/>
                <w:lang w:val="en-GB"/>
              </w:rPr>
              <w:t xml:space="preserve"> </w:t>
            </w:r>
          </w:p>
        </w:tc>
      </w:tr>
      <w:tr w:rsidR="00611FA2" w:rsidRPr="00600DC5" w14:paraId="502FD964" w14:textId="77777777" w:rsidTr="00CA3674">
        <w:trPr>
          <w:trHeight w:val="146"/>
        </w:trPr>
        <w:tc>
          <w:tcPr>
            <w:tcW w:w="10501" w:type="dxa"/>
            <w:gridSpan w:val="3"/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022C017" w14:textId="77777777" w:rsidR="00611FA2" w:rsidRPr="00600DC5" w:rsidRDefault="00B17CCC" w:rsidP="001F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The </w:t>
            </w:r>
            <w:r w:rsidR="00BB2C15" w:rsidRPr="00600DC5">
              <w:rPr>
                <w:rFonts w:ascii="Times New Roman" w:eastAsia="SimSun" w:hAnsi="Times New Roman"/>
                <w:sz w:val="24"/>
                <w:szCs w:val="24"/>
                <w:lang w:val="en-GB"/>
              </w:rPr>
              <w:t>jobholder</w:t>
            </w:r>
            <w:r w:rsidR="00D44EAD" w:rsidRPr="00600DC5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 drives the office vehicle for transporting a</w:t>
            </w:r>
            <w:r w:rsidR="004C50AD" w:rsidRPr="00600DC5">
              <w:rPr>
                <w:rFonts w:ascii="Times New Roman" w:eastAsia="SimSun" w:hAnsi="Times New Roman"/>
                <w:sz w:val="24"/>
                <w:szCs w:val="24"/>
                <w:lang w:val="en-GB"/>
              </w:rPr>
              <w:t>uthoris</w:t>
            </w:r>
            <w:r w:rsidR="00D44EAD" w:rsidRPr="00600DC5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ed personnel and delivery/collection of mail, documents and other items for the </w:t>
            </w:r>
            <w:r w:rsidR="00900250" w:rsidRPr="00600DC5">
              <w:rPr>
                <w:rFonts w:ascii="Times New Roman" w:eastAsia="SimSun" w:hAnsi="Times New Roman"/>
                <w:sz w:val="24"/>
                <w:szCs w:val="24"/>
                <w:lang w:val="en-GB"/>
              </w:rPr>
              <w:t xml:space="preserve">DG </w:t>
            </w:r>
            <w:r w:rsidR="00D44EAD" w:rsidRPr="00600DC5">
              <w:rPr>
                <w:rFonts w:ascii="Times New Roman" w:eastAsia="SimSun" w:hAnsi="Times New Roman"/>
                <w:sz w:val="24"/>
                <w:szCs w:val="24"/>
                <w:lang w:val="en-GB"/>
              </w:rPr>
              <w:t>ECHO office.</w:t>
            </w:r>
          </w:p>
        </w:tc>
      </w:tr>
      <w:tr w:rsidR="00611FA2" w:rsidRPr="00600DC5" w14:paraId="628B6858" w14:textId="77777777" w:rsidTr="00A845AC">
        <w:trPr>
          <w:trHeight w:val="332"/>
        </w:trPr>
        <w:tc>
          <w:tcPr>
            <w:tcW w:w="10501" w:type="dxa"/>
            <w:gridSpan w:val="3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B3C385" w14:textId="77777777" w:rsidR="00611FA2" w:rsidRPr="00600DC5" w:rsidRDefault="00611FA2" w:rsidP="001F0EC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</w:pPr>
          </w:p>
          <w:p w14:paraId="4960A6A6" w14:textId="77777777" w:rsidR="00611FA2" w:rsidRPr="00600DC5" w:rsidRDefault="002F3CA9" w:rsidP="001F0EC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 xml:space="preserve">Responsibilities &amp; </w:t>
            </w:r>
            <w:r w:rsidR="00611FA2" w:rsidRPr="00600DC5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 xml:space="preserve">Tasks: </w:t>
            </w:r>
            <w:r w:rsidR="00611FA2" w:rsidRPr="003D08DB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 xml:space="preserve"> </w:t>
            </w:r>
          </w:p>
          <w:p w14:paraId="1BE60646" w14:textId="77777777" w:rsidR="00611FA2" w:rsidRPr="00600DC5" w:rsidRDefault="00611FA2" w:rsidP="001F0E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Within dele</w:t>
            </w:r>
            <w:r w:rsidR="00F72088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gated authori</w:t>
            </w:r>
            <w:r w:rsidR="00666968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ty, the Driver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C42477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(Group V) 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will be responsible for the following </w:t>
            </w:r>
            <w:r w:rsidR="002F3CA9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tasks</w:t>
            </w:r>
            <w:r w:rsidRPr="00600DC5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>:</w:t>
            </w:r>
          </w:p>
        </w:tc>
      </w:tr>
      <w:tr w:rsidR="00611FA2" w:rsidRPr="00600DC5" w14:paraId="430A975F" w14:textId="77777777" w:rsidTr="00CA3674">
        <w:trPr>
          <w:trHeight w:val="664"/>
        </w:trPr>
        <w:tc>
          <w:tcPr>
            <w:tcW w:w="10501" w:type="dxa"/>
            <w:gridSpan w:val="3"/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hideMark/>
          </w:tcPr>
          <w:p w14:paraId="192EEBA9" w14:textId="77777777" w:rsidR="00D906CF" w:rsidRPr="00600DC5" w:rsidRDefault="00D906CF" w:rsidP="001F0E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Driver Duties</w:t>
            </w:r>
          </w:p>
          <w:p w14:paraId="38137741" w14:textId="77777777" w:rsidR="00D906CF" w:rsidRPr="00600DC5" w:rsidRDefault="00D906CF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Drives</w:t>
            </w:r>
            <w:r w:rsidR="009C5DEA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DG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ECHO vehicles upon request and according to the information contained in the logistics board;</w:t>
            </w:r>
          </w:p>
          <w:p w14:paraId="5DD2CFAE" w14:textId="77777777" w:rsidR="00D906CF" w:rsidRPr="00600DC5" w:rsidRDefault="00D906CF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Provides reliable and safe driving services by driving office vehicles for the transport of </w:t>
            </w:r>
            <w:r w:rsidR="009C5DEA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DG 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ECHO staff, EU officials and visitors and delivery and collection of mail, documents and other items;</w:t>
            </w:r>
          </w:p>
          <w:p w14:paraId="7B762298" w14:textId="77777777" w:rsidR="00D906CF" w:rsidRPr="00600DC5" w:rsidRDefault="00D906CF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Meets EU officials and visitors at the airport and provides support with visa and customs formalities arrangement</w:t>
            </w:r>
            <w:r w:rsidR="00F0182E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when required;</w:t>
            </w:r>
          </w:p>
          <w:p w14:paraId="7E1A1FFE" w14:textId="77777777" w:rsidR="00D906CF" w:rsidRPr="00600DC5" w:rsidRDefault="00D906CF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Loads / unloads vehicle and ensures security of goods while in the vehicle;</w:t>
            </w:r>
          </w:p>
          <w:p w14:paraId="4B4A605D" w14:textId="77777777" w:rsidR="00D906CF" w:rsidRPr="00600DC5" w:rsidRDefault="00D906CF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Ensures proper day-to-day maintenance of the assigned vehicle through timely minor repairs, arrangements for</w:t>
            </w:r>
            <w:r w:rsidR="004F24EF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supervision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2F3CA9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of 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major repairs, timely changes of oil, check</w:t>
            </w:r>
            <w:r w:rsidR="00F0182E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tires, brakes and water levels, car washing, etc</w:t>
            </w:r>
            <w:r w:rsidR="00F0182E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so that the vehicle is kept clean and in good running condition at all times;</w:t>
            </w:r>
          </w:p>
          <w:p w14:paraId="7F5FAAD2" w14:textId="77777777" w:rsidR="00D906CF" w:rsidRPr="00600DC5" w:rsidRDefault="00D906CF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Ensures availability of all the required documents/supplies including vehicle insurance, vehicle registration, vehicle logs, check list, fuel form office directory, map of the city/country, first aid kit, and necessary spare parts in the assigned vehicle;</w:t>
            </w:r>
          </w:p>
          <w:p w14:paraId="14292EBB" w14:textId="77777777" w:rsidR="00D906CF" w:rsidRPr="00600DC5" w:rsidRDefault="00D906CF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Checks the weekly mission’s schedule of the vehicle, anticipates needs and reports any changes in vehicle use plan;</w:t>
            </w:r>
          </w:p>
          <w:p w14:paraId="0AF279E7" w14:textId="77777777" w:rsidR="00D906CF" w:rsidRPr="00600DC5" w:rsidRDefault="00D906CF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Ensures all preparations for field missions (vehicle, equipment, routes, contacts, etc.), under the supervision of the </w:t>
            </w:r>
            <w:r w:rsidR="002F3CA9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line manager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133B4EB7" w14:textId="77777777" w:rsidR="00D906CF" w:rsidRPr="00600DC5" w:rsidRDefault="00D906CF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Ensures that the steps required by rules and regulations are taken in case of involvement in an accident;</w:t>
            </w:r>
          </w:p>
          <w:p w14:paraId="65477402" w14:textId="77777777" w:rsidR="00D906CF" w:rsidRPr="00600DC5" w:rsidRDefault="00D906CF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Report</w:t>
            </w:r>
            <w:r w:rsidR="00F0182E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="004F5189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immediately 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any accident or incident, even minor, to the</w:t>
            </w:r>
            <w:r w:rsidR="00900250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4F5189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HoO</w:t>
            </w:r>
            <w:r w:rsidR="00650DCE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44636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and</w:t>
            </w:r>
            <w:r w:rsidR="009C5DEA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C57649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RLC </w:t>
            </w:r>
            <w:r w:rsidR="00044636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="00C57649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Regional Logistical Coordinator</w:t>
            </w:r>
            <w:r w:rsidR="00044636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4F5189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if applicable</w:t>
            </w:r>
            <w:r w:rsidR="00F0182E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013A4D0B" w14:textId="77777777" w:rsidR="00906B44" w:rsidRPr="00600DC5" w:rsidRDefault="00906B44" w:rsidP="001F0EC1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34AA4A15" w14:textId="77777777" w:rsidR="00906B44" w:rsidRPr="00600DC5" w:rsidRDefault="00906B44" w:rsidP="001F0E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Specific</w:t>
            </w:r>
            <w:r w:rsidR="00762AB8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tasks</w:t>
            </w:r>
            <w:r w:rsidR="00F71D4B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for </w:t>
            </w:r>
            <w:r w:rsidR="002F3CA9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the</w:t>
            </w:r>
            <w:r w:rsidR="00650DCE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senior level</w:t>
            </w:r>
            <w:r w:rsidR="002F3CA9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B86E37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Driver</w:t>
            </w:r>
          </w:p>
          <w:p w14:paraId="03E8CC1E" w14:textId="77777777" w:rsidR="00906B44" w:rsidRPr="00600DC5" w:rsidRDefault="00AA1154" w:rsidP="001F0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Supervises o</w:t>
            </w:r>
            <w:r w:rsidR="00906B44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ffice drivers, monitors the maintenance of Vehicle Daily Logs and Vehicle History Records</w:t>
            </w:r>
            <w:r w:rsidR="004C50AD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14EB5AA1" w14:textId="77777777" w:rsidR="00906B44" w:rsidRPr="00600DC5" w:rsidRDefault="00906B44" w:rsidP="001F0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Maintains all records related to the use of</w:t>
            </w:r>
            <w:r w:rsidR="009C5DEA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DG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ECHO vehicles such as Vehicle Daily Log and Vehicle History Record, and regularly submits them to relevant administration staff;</w:t>
            </w:r>
          </w:p>
          <w:p w14:paraId="24008567" w14:textId="77777777" w:rsidR="00906B44" w:rsidRPr="00600DC5" w:rsidRDefault="00906B44" w:rsidP="001F0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Fleet management - Follows-up the maintenanc</w:t>
            </w:r>
            <w:r w:rsidR="004C50AD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e and insurance of the vehicles.</w:t>
            </w:r>
          </w:p>
        </w:tc>
      </w:tr>
      <w:tr w:rsidR="00B17CCC" w:rsidRPr="00600DC5" w14:paraId="02F933EF" w14:textId="77777777" w:rsidTr="002575DD">
        <w:trPr>
          <w:trHeight w:val="664"/>
        </w:trPr>
        <w:tc>
          <w:tcPr>
            <w:tcW w:w="10501" w:type="dxa"/>
            <w:gridSpan w:val="3"/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hideMark/>
          </w:tcPr>
          <w:p w14:paraId="085DFCA2" w14:textId="77777777" w:rsidR="00B17CCC" w:rsidRPr="00600DC5" w:rsidRDefault="00B17CCC" w:rsidP="001F0E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lastRenderedPageBreak/>
              <w:t>Messenger</w:t>
            </w:r>
          </w:p>
          <w:p w14:paraId="18B177DE" w14:textId="77777777" w:rsidR="00B17CCC" w:rsidRPr="00600DC5" w:rsidRDefault="00B17CCC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Registers, distributes and archives all the incoming and outgoing mail;</w:t>
            </w:r>
          </w:p>
          <w:p w14:paraId="6B504F25" w14:textId="77777777" w:rsidR="00B17CCC" w:rsidRPr="00600DC5" w:rsidRDefault="00B17CCC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Gets and delivers mail </w:t>
            </w:r>
            <w:r w:rsidR="00211D6A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where needed</w:t>
            </w:r>
            <w:r w:rsidR="00BB2C15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611FA2" w:rsidRPr="00600DC5" w14:paraId="12C42141" w14:textId="77777777" w:rsidTr="002575DD">
        <w:trPr>
          <w:trHeight w:val="531"/>
        </w:trPr>
        <w:tc>
          <w:tcPr>
            <w:tcW w:w="10501" w:type="dxa"/>
            <w:gridSpan w:val="3"/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hideMark/>
          </w:tcPr>
          <w:p w14:paraId="2D4A041C" w14:textId="77777777" w:rsidR="00D906CF" w:rsidRPr="00600DC5" w:rsidRDefault="00D906CF" w:rsidP="001F0E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General Administration</w:t>
            </w:r>
            <w:r w:rsidR="007A249C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Support </w:t>
            </w:r>
          </w:p>
          <w:p w14:paraId="0B8C6711" w14:textId="77777777" w:rsidR="00D906CF" w:rsidRPr="00600DC5" w:rsidRDefault="00D906CF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Assists office staff in filing, photocopying </w:t>
            </w:r>
            <w:r w:rsidR="004C50AD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when required;</w:t>
            </w:r>
          </w:p>
          <w:p w14:paraId="245AA6D5" w14:textId="77777777" w:rsidR="00611FA2" w:rsidRPr="00600DC5" w:rsidRDefault="00D906CF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Performs other tasks as assigned by the supervisor</w:t>
            </w:r>
            <w:r w:rsidR="004C50AD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44BF00EF" w14:textId="77777777" w:rsidR="007A249C" w:rsidRPr="00600DC5" w:rsidRDefault="007A249C" w:rsidP="001F0EC1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Translating a</w:t>
            </w:r>
            <w:r w:rsidR="004C50AD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nd interpreting, as appropriate.</w:t>
            </w:r>
          </w:p>
          <w:p w14:paraId="6E93BC92" w14:textId="77777777" w:rsidR="00B86E37" w:rsidRPr="00600DC5" w:rsidRDefault="00B86E37" w:rsidP="001F0EC1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4B60E86" w14:textId="77777777" w:rsidR="00B86E37" w:rsidRPr="00600DC5" w:rsidRDefault="00B86E37" w:rsidP="001F0E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Specific</w:t>
            </w:r>
            <w:r w:rsidR="00762AB8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tasks</w:t>
            </w:r>
            <w:r w:rsidR="00F71D4B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for </w:t>
            </w:r>
            <w:r w:rsidR="002F3CA9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the</w:t>
            </w:r>
            <w:r w:rsidR="00650DCE"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senior level</w:t>
            </w:r>
            <w:r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Driver</w:t>
            </w:r>
          </w:p>
          <w:p w14:paraId="4757EA4B" w14:textId="77777777" w:rsidR="00B86E37" w:rsidRPr="00600DC5" w:rsidRDefault="00B86E37" w:rsidP="001F0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Assists in the training, briefing and welcoming of newly recruited personnel</w:t>
            </w:r>
            <w:r w:rsidR="00BB2C15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611FA2" w:rsidRPr="00600DC5" w14:paraId="68C056F4" w14:textId="77777777" w:rsidTr="002575DD">
        <w:trPr>
          <w:trHeight w:val="425"/>
        </w:trPr>
        <w:tc>
          <w:tcPr>
            <w:tcW w:w="10501" w:type="dxa"/>
            <w:gridSpan w:val="3"/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hideMark/>
          </w:tcPr>
          <w:p w14:paraId="093C8492" w14:textId="77777777" w:rsidR="001F0EC1" w:rsidRPr="00600DC5" w:rsidRDefault="00611FA2" w:rsidP="001F0E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permStart w:id="1485970335" w:edGrp="everyone"/>
            <w:r w:rsidRPr="00600DC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Office specific responsibilities/tasks:</w:t>
            </w:r>
          </w:p>
          <w:p w14:paraId="71B6933A" w14:textId="77777777" w:rsidR="00611FA2" w:rsidRPr="00600DC5" w:rsidRDefault="00611FA2" w:rsidP="001F0E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="002F3CA9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If/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When applicable)</w:t>
            </w:r>
          </w:p>
          <w:p w14:paraId="043B0F23" w14:textId="77777777" w:rsidR="00611FA2" w:rsidRPr="00600DC5" w:rsidRDefault="00611FA2" w:rsidP="001F0EC1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Undertakes any additional tasks as a</w:t>
            </w:r>
            <w:r w:rsidR="00900250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ssigned by the HoO</w:t>
            </w:r>
            <w:r w:rsidR="00C57649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/Regional Office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and/or Headquarters.</w:t>
            </w:r>
            <w:permEnd w:id="1485970335"/>
          </w:p>
        </w:tc>
      </w:tr>
      <w:tr w:rsidR="00611FA2" w:rsidRPr="00600DC5" w14:paraId="71BCF707" w14:textId="77777777" w:rsidTr="00A845AC">
        <w:trPr>
          <w:trHeight w:val="345"/>
        </w:trPr>
        <w:tc>
          <w:tcPr>
            <w:tcW w:w="10501" w:type="dxa"/>
            <w:gridSpan w:val="3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D4B30C" w14:textId="77777777" w:rsidR="00B17CCC" w:rsidRPr="00600DC5" w:rsidRDefault="00B17CCC" w:rsidP="001F0EC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</w:pPr>
          </w:p>
          <w:p w14:paraId="3BE5961F" w14:textId="6BC1E0A9" w:rsidR="00611FA2" w:rsidRPr="00600DC5" w:rsidRDefault="003D08DB" w:rsidP="003D08D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 xml:space="preserve">3. </w:t>
            </w:r>
            <w:r w:rsidR="00611FA2" w:rsidRPr="00600DC5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>Competencies required:</w:t>
            </w:r>
          </w:p>
        </w:tc>
      </w:tr>
      <w:tr w:rsidR="00611FA2" w:rsidRPr="00600DC5" w14:paraId="215AB097" w14:textId="77777777" w:rsidTr="002575DD">
        <w:trPr>
          <w:trHeight w:val="843"/>
        </w:trPr>
        <w:tc>
          <w:tcPr>
            <w:tcW w:w="10501" w:type="dxa"/>
            <w:gridSpan w:val="3"/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95DCA97" w14:textId="362ABA86" w:rsidR="00E95562" w:rsidRPr="00600DC5" w:rsidRDefault="00E95562" w:rsidP="00353A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Drive for Results: Basic Level 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1E31F739" w14:textId="53C2F429" w:rsidR="00E95562" w:rsidRPr="00600DC5" w:rsidRDefault="00E95562" w:rsidP="00353A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Conduct in Service: Basic Level 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7DE5FCA0" w14:textId="51C5E6BA" w:rsidR="00E95562" w:rsidRPr="00600DC5" w:rsidRDefault="00E95562" w:rsidP="00353A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Working with Others: Medium Level 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7B198BCB" w14:textId="37BF19A0" w:rsidR="00E95562" w:rsidRPr="00600DC5" w:rsidRDefault="00E95562" w:rsidP="00353A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Decision-making: N/A 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1E14ECC0" w14:textId="6ABF58C7" w:rsidR="00E95562" w:rsidRPr="00600DC5" w:rsidRDefault="00E95562" w:rsidP="00353A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Managing and Organising Information: Basic Level </w:t>
            </w:r>
          </w:p>
          <w:p w14:paraId="23CB3AEC" w14:textId="4766630D" w:rsidR="00E95562" w:rsidRPr="00600DC5" w:rsidRDefault="00E95562" w:rsidP="00353A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Strategic Thinking and Planning: N/A</w:t>
            </w:r>
          </w:p>
          <w:p w14:paraId="46A039EA" w14:textId="500F238D" w:rsidR="00E95562" w:rsidRPr="00600DC5" w:rsidRDefault="00E95562" w:rsidP="00353A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Communication: Basic Level 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0BDA991B" w14:textId="506A9627" w:rsidR="00E95562" w:rsidRPr="00600DC5" w:rsidRDefault="00E95562" w:rsidP="00353A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Organisational Awareness: Basic Level</w:t>
            </w:r>
          </w:p>
          <w:p w14:paraId="5C306524" w14:textId="5CEE0DAF" w:rsidR="00E95562" w:rsidRPr="00600DC5" w:rsidRDefault="00E95562" w:rsidP="00353A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Adaptability and Flexibility: Medium Level</w:t>
            </w:r>
          </w:p>
          <w:p w14:paraId="47A50918" w14:textId="60BC67AD" w:rsidR="00611FA2" w:rsidRPr="00600DC5" w:rsidRDefault="00E95562" w:rsidP="00353AB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Leadership: N/A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</w:tr>
      <w:tr w:rsidR="00611FA2" w:rsidRPr="00600DC5" w14:paraId="2EAFC752" w14:textId="77777777" w:rsidTr="00353AB5">
        <w:trPr>
          <w:trHeight w:val="376"/>
        </w:trPr>
        <w:tc>
          <w:tcPr>
            <w:tcW w:w="10501" w:type="dxa"/>
            <w:gridSpan w:val="3"/>
            <w:shd w:val="clear" w:color="auto" w:fill="auto"/>
            <w:tcMar>
              <w:top w:w="11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3566A6" w14:textId="77777777" w:rsidR="00611FA2" w:rsidRPr="00600DC5" w:rsidRDefault="00611FA2" w:rsidP="001F0EC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The definition of each competency and examples of behaviours expected for each level are listed in annex.</w:t>
            </w:r>
            <w:r w:rsidRPr="00600DC5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 xml:space="preserve"> </w:t>
            </w:r>
          </w:p>
        </w:tc>
      </w:tr>
      <w:tr w:rsidR="00611FA2" w:rsidRPr="00600DC5" w14:paraId="22309A18" w14:textId="77777777" w:rsidTr="00A845AC">
        <w:trPr>
          <w:trHeight w:val="376"/>
        </w:trPr>
        <w:tc>
          <w:tcPr>
            <w:tcW w:w="10501" w:type="dxa"/>
            <w:gridSpan w:val="3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7E668A" w14:textId="77777777" w:rsidR="00611FA2" w:rsidRPr="00600DC5" w:rsidRDefault="00611FA2" w:rsidP="001F0EC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</w:pPr>
          </w:p>
          <w:p w14:paraId="14307621" w14:textId="4A36D055" w:rsidR="00611FA2" w:rsidRPr="00600DC5" w:rsidRDefault="00611FA2" w:rsidP="003D08DB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GB"/>
              </w:rPr>
              <w:t xml:space="preserve">Job Requirements: </w:t>
            </w:r>
          </w:p>
        </w:tc>
      </w:tr>
      <w:tr w:rsidR="00611FA2" w:rsidRPr="00600DC5" w14:paraId="6A631DE0" w14:textId="77777777" w:rsidTr="002575DD">
        <w:trPr>
          <w:trHeight w:val="210"/>
        </w:trPr>
        <w:tc>
          <w:tcPr>
            <w:tcW w:w="10501" w:type="dxa"/>
            <w:gridSpan w:val="3"/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hideMark/>
          </w:tcPr>
          <w:p w14:paraId="3D9456D9" w14:textId="77777777" w:rsidR="00611FA2" w:rsidRPr="00600DC5" w:rsidRDefault="00611FA2" w:rsidP="001F0EC1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Education</w:t>
            </w:r>
          </w:p>
          <w:p w14:paraId="7ED48B49" w14:textId="77777777" w:rsidR="00611FA2" w:rsidRPr="00600DC5" w:rsidRDefault="008C656C" w:rsidP="001F0EC1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Secondary education or equivalent. Must have a valid driver’s license.</w:t>
            </w:r>
          </w:p>
          <w:p w14:paraId="3AF06229" w14:textId="77777777" w:rsidR="008C656C" w:rsidRPr="00600DC5" w:rsidRDefault="008C656C" w:rsidP="001F0EC1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2F29570" w14:textId="77777777" w:rsidR="00611FA2" w:rsidRPr="00600DC5" w:rsidRDefault="00611FA2" w:rsidP="001F0EC1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Knowledge and Experience</w:t>
            </w:r>
          </w:p>
          <w:p w14:paraId="1F5BBBA9" w14:textId="77777777" w:rsidR="008C656C" w:rsidRPr="00600DC5" w:rsidRDefault="008C656C" w:rsidP="001F0EC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Minimum </w:t>
            </w:r>
            <w:r w:rsidR="008265DE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years of relevant experience</w:t>
            </w:r>
            <w:r w:rsidR="008265DE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driving 4wheel drives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, with a safe driving record;</w:t>
            </w:r>
          </w:p>
          <w:p w14:paraId="1D3B114C" w14:textId="77777777" w:rsidR="006F7E9D" w:rsidRPr="00600DC5" w:rsidRDefault="006F7E9D" w:rsidP="001F0EC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Specific driving experience in the </w:t>
            </w:r>
            <w:r w:rsidR="00C850AC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country and 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sub-region;</w:t>
            </w:r>
          </w:p>
          <w:p w14:paraId="7E134E59" w14:textId="77777777" w:rsidR="00C850AC" w:rsidRPr="00600DC5" w:rsidRDefault="008C656C" w:rsidP="001F0EC1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Basic knowledge of protocol rules and procedures;</w:t>
            </w:r>
            <w:r w:rsidR="00C850AC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45B19FF2" w14:textId="77777777" w:rsidR="00C850AC" w:rsidRPr="00600DC5" w:rsidRDefault="00C850AC" w:rsidP="001F0EC1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Good communication skills; </w:t>
            </w:r>
          </w:p>
          <w:p w14:paraId="4A51EB3E" w14:textId="77777777" w:rsidR="00C850AC" w:rsidRPr="00600DC5" w:rsidRDefault="00C850AC" w:rsidP="001F0EC1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Ability to work in a multicultural environment;</w:t>
            </w:r>
          </w:p>
          <w:p w14:paraId="43BA8BAE" w14:textId="77777777" w:rsidR="008C656C" w:rsidRPr="00600DC5" w:rsidRDefault="00C850AC" w:rsidP="001F0EC1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Knowledge of communication equipment such radio, GPS is an advantage</w:t>
            </w:r>
            <w:r w:rsidR="00BB2C15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668D6A1A" w14:textId="77777777" w:rsidR="008C656C" w:rsidRPr="00600DC5" w:rsidRDefault="008C656C" w:rsidP="001F0EC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Knowledge of driving rules and regulations and skills in minor vehicle repairs; </w:t>
            </w:r>
          </w:p>
          <w:p w14:paraId="5A2C43C1" w14:textId="77777777" w:rsidR="008C656C" w:rsidRPr="00600DC5" w:rsidRDefault="008C656C" w:rsidP="001F0EC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Previous experience in a Governmental or other International Organisation is an advantage;</w:t>
            </w:r>
          </w:p>
          <w:p w14:paraId="6F303AEC" w14:textId="77777777" w:rsidR="008C656C" w:rsidRPr="00600DC5" w:rsidRDefault="008C656C" w:rsidP="001F0EC1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Basic computer literacy. </w:t>
            </w:r>
          </w:p>
          <w:p w14:paraId="28515A95" w14:textId="77777777" w:rsidR="00611FA2" w:rsidRPr="00600DC5" w:rsidRDefault="00611FA2" w:rsidP="001F0EC1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40CE0DE" w14:textId="77777777" w:rsidR="00C850AC" w:rsidRPr="00600DC5" w:rsidRDefault="00611FA2" w:rsidP="001F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Languages</w:t>
            </w:r>
          </w:p>
          <w:p w14:paraId="0D1B7D38" w14:textId="77777777" w:rsidR="00C850AC" w:rsidRPr="00600DC5" w:rsidRDefault="003D7AF1" w:rsidP="001F0EC1">
            <w:pPr>
              <w:numPr>
                <w:ilvl w:val="0"/>
                <w:numId w:val="13"/>
              </w:numPr>
              <w:spacing w:after="0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ermStart w:id="835915507" w:edGrp="everyone"/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>Fluency in English (verbal</w:t>
            </w:r>
            <w:r w:rsidR="00C850AC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BB2C15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729F7547" w14:textId="34E732DB" w:rsidR="00BE5A5C" w:rsidRPr="00600DC5" w:rsidRDefault="00C850AC" w:rsidP="001F0EC1">
            <w:pPr>
              <w:pStyle w:val="ListParagraph"/>
              <w:numPr>
                <w:ilvl w:val="0"/>
                <w:numId w:val="13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</w:t>
            </w:r>
            <w:r w:rsidR="003D7AF1"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Good </w:t>
            </w:r>
            <w:r w:rsidRPr="00600DC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knowledge </w:t>
            </w:r>
            <w:r w:rsidR="00A44708">
              <w:rPr>
                <w:rFonts w:ascii="Times New Roman" w:hAnsi="Times New Roman"/>
                <w:sz w:val="24"/>
                <w:szCs w:val="24"/>
                <w:lang w:val="en-GB"/>
              </w:rPr>
              <w:t>Luganda language</w:t>
            </w:r>
            <w:r w:rsidR="00BB2C15" w:rsidRPr="00600DC5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permEnd w:id="835915507"/>
          </w:p>
        </w:tc>
      </w:tr>
    </w:tbl>
    <w:p w14:paraId="777E0897" w14:textId="77777777" w:rsidR="006242A7" w:rsidRPr="00600DC5" w:rsidRDefault="006242A7" w:rsidP="001F0EC1">
      <w:pPr>
        <w:tabs>
          <w:tab w:val="left" w:pos="8377"/>
        </w:tabs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91C907A" w14:textId="77777777" w:rsidR="00BB2C15" w:rsidRPr="00600DC5" w:rsidRDefault="00BB2C15" w:rsidP="001F0EC1">
      <w:pPr>
        <w:tabs>
          <w:tab w:val="left" w:pos="8377"/>
        </w:tabs>
        <w:jc w:val="both"/>
        <w:rPr>
          <w:rFonts w:ascii="Times New Roman" w:hAnsi="Times New Roman"/>
          <w:b/>
          <w:bCs/>
          <w:color w:val="1F497D"/>
          <w:sz w:val="24"/>
          <w:szCs w:val="24"/>
          <w:lang w:val="en-GB"/>
        </w:rPr>
      </w:pPr>
      <w:r w:rsidRPr="00600DC5">
        <w:rPr>
          <w:rFonts w:ascii="Times New Roman" w:hAnsi="Times New Roman"/>
          <w:b/>
          <w:bCs/>
          <w:color w:val="1F497D"/>
          <w:sz w:val="24"/>
          <w:szCs w:val="24"/>
          <w:lang w:val="en-GB"/>
        </w:rPr>
        <w:t>Disclaimer:</w:t>
      </w:r>
    </w:p>
    <w:p w14:paraId="17DF6978" w14:textId="77777777" w:rsidR="00BB2C15" w:rsidRPr="00600DC5" w:rsidRDefault="00BB2C15" w:rsidP="001F0EC1">
      <w:pPr>
        <w:tabs>
          <w:tab w:val="left" w:pos="8377"/>
        </w:tabs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00DC5">
        <w:rPr>
          <w:rFonts w:ascii="Times New Roman" w:hAnsi="Times New Roman"/>
          <w:b/>
          <w:sz w:val="24"/>
          <w:szCs w:val="24"/>
          <w:lang w:val="en-GB"/>
        </w:rPr>
        <w:t>The Authority Authori</w:t>
      </w:r>
      <w:r w:rsidR="00BC43F3" w:rsidRPr="00600DC5">
        <w:rPr>
          <w:rFonts w:ascii="Times New Roman" w:hAnsi="Times New Roman"/>
          <w:b/>
          <w:sz w:val="24"/>
          <w:szCs w:val="24"/>
          <w:lang w:val="en-GB"/>
        </w:rPr>
        <w:t>s</w:t>
      </w:r>
      <w:r w:rsidRPr="00600DC5">
        <w:rPr>
          <w:rFonts w:ascii="Times New Roman" w:hAnsi="Times New Roman"/>
          <w:b/>
          <w:sz w:val="24"/>
          <w:szCs w:val="24"/>
          <w:lang w:val="en-GB"/>
        </w:rPr>
        <w:t>ed to Conclude Contracts (AACC) reserves itself the right to amend the job requirements in line with the local labo</w:t>
      </w:r>
      <w:r w:rsidR="00BC43F3" w:rsidRPr="00600DC5">
        <w:rPr>
          <w:rFonts w:ascii="Times New Roman" w:hAnsi="Times New Roman"/>
          <w:b/>
          <w:sz w:val="24"/>
          <w:szCs w:val="24"/>
          <w:lang w:val="en-GB"/>
        </w:rPr>
        <w:t>u</w:t>
      </w:r>
      <w:r w:rsidRPr="00600DC5">
        <w:rPr>
          <w:rFonts w:ascii="Times New Roman" w:hAnsi="Times New Roman"/>
          <w:b/>
          <w:sz w:val="24"/>
          <w:szCs w:val="24"/>
          <w:lang w:val="en-GB"/>
        </w:rPr>
        <w:t>r market conditions.</w:t>
      </w:r>
    </w:p>
    <w:p w14:paraId="70DDEF91" w14:textId="77777777" w:rsidR="00BB2C15" w:rsidRPr="00600DC5" w:rsidRDefault="00BB2C15" w:rsidP="001F0EC1">
      <w:pPr>
        <w:tabs>
          <w:tab w:val="left" w:pos="8377"/>
        </w:tabs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BB2C15" w:rsidRPr="00600DC5" w:rsidSect="007C30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04" w:right="1608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5AE0E" w14:textId="77777777" w:rsidR="000A0369" w:rsidRDefault="000A0369" w:rsidP="00611FA2">
      <w:pPr>
        <w:spacing w:after="0" w:line="240" w:lineRule="auto"/>
      </w:pPr>
      <w:r>
        <w:separator/>
      </w:r>
    </w:p>
  </w:endnote>
  <w:endnote w:type="continuationSeparator" w:id="0">
    <w:p w14:paraId="650083B3" w14:textId="77777777" w:rsidR="000A0369" w:rsidRDefault="000A0369" w:rsidP="0061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ienn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1055" w14:textId="77777777" w:rsidR="00600DC5" w:rsidRDefault="00600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07B9" w14:textId="77777777" w:rsidR="00BC43F3" w:rsidRDefault="00BC43F3">
    <w:pPr>
      <w:pStyle w:val="Footer"/>
    </w:pPr>
    <w:r>
      <w:t>Version 20200623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0BA95" w14:textId="77777777" w:rsidR="00600DC5" w:rsidRDefault="00600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126F4" w14:textId="77777777" w:rsidR="000A0369" w:rsidRDefault="000A0369" w:rsidP="00611FA2">
      <w:pPr>
        <w:spacing w:after="0" w:line="240" w:lineRule="auto"/>
      </w:pPr>
      <w:r>
        <w:separator/>
      </w:r>
    </w:p>
  </w:footnote>
  <w:footnote w:type="continuationSeparator" w:id="0">
    <w:p w14:paraId="2FDCD9B5" w14:textId="77777777" w:rsidR="000A0369" w:rsidRDefault="000A0369" w:rsidP="0061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5DB45" w14:textId="77777777" w:rsidR="00600DC5" w:rsidRDefault="00600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14"/>
      <w:gridCol w:w="7486"/>
    </w:tblGrid>
    <w:tr w:rsidR="00650DCE" w14:paraId="6800640E" w14:textId="77777777" w:rsidTr="00600DC5">
      <w:trPr>
        <w:trHeight w:val="769"/>
      </w:trPr>
      <w:tc>
        <w:tcPr>
          <w:tcW w:w="2514" w:type="dxa"/>
          <w:tcBorders>
            <w:top w:val="nil"/>
            <w:left w:val="nil"/>
            <w:bottom w:val="nil"/>
            <w:right w:val="nil"/>
          </w:tcBorders>
        </w:tcPr>
        <w:p w14:paraId="46783D68" w14:textId="77777777" w:rsidR="00650DCE" w:rsidRDefault="00044636" w:rsidP="00650DCE">
          <w:pPr>
            <w:pStyle w:val="ZCom"/>
          </w:pPr>
          <w:r>
            <w:rPr>
              <w:sz w:val="20"/>
              <w:szCs w:val="20"/>
            </w:rPr>
            <w:t xml:space="preserve"> </w:t>
          </w:r>
          <w:r w:rsidR="00A44708">
            <w:rPr>
              <w:sz w:val="20"/>
              <w:szCs w:val="20"/>
            </w:rPr>
            <w:pict w14:anchorId="0640AA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53.25pt" fillcolor="window">
                <v:imagedata r:id="rId1" o:title=""/>
              </v:shape>
            </w:pict>
          </w:r>
        </w:p>
      </w:tc>
      <w:tc>
        <w:tcPr>
          <w:tcW w:w="7486" w:type="dxa"/>
          <w:tcBorders>
            <w:top w:val="nil"/>
            <w:left w:val="nil"/>
            <w:bottom w:val="nil"/>
            <w:right w:val="nil"/>
          </w:tcBorders>
        </w:tcPr>
        <w:p w14:paraId="0DD89CBF" w14:textId="77777777" w:rsidR="00600DC5" w:rsidRPr="00600DC5" w:rsidRDefault="00600DC5" w:rsidP="00600DC5">
          <w:pPr>
            <w:widowControl w:val="0"/>
            <w:spacing w:before="90" w:after="0" w:line="240" w:lineRule="auto"/>
            <w:ind w:right="85"/>
            <w:jc w:val="both"/>
            <w:rPr>
              <w:rFonts w:ascii="Times New Roman" w:eastAsia="Times New Roman" w:hAnsi="Times New Roman"/>
              <w:sz w:val="24"/>
              <w:szCs w:val="20"/>
              <w:lang w:val="en-GB" w:eastAsia="en-GB"/>
            </w:rPr>
          </w:pPr>
          <w:r w:rsidRPr="00600DC5">
            <w:rPr>
              <w:rFonts w:ascii="Times New Roman" w:eastAsia="Times New Roman" w:hAnsi="Times New Roman"/>
              <w:sz w:val="24"/>
              <w:szCs w:val="20"/>
              <w:lang w:val="en-GB" w:eastAsia="en-GB"/>
            </w:rPr>
            <w:t>EUROPEAN COMMISSION</w:t>
          </w:r>
        </w:p>
        <w:p w14:paraId="4A01F652" w14:textId="77777777" w:rsidR="00600DC5" w:rsidRPr="00600DC5" w:rsidRDefault="00600DC5" w:rsidP="00600DC5">
          <w:pPr>
            <w:widowControl w:val="0"/>
            <w:spacing w:after="0" w:line="240" w:lineRule="auto"/>
            <w:ind w:right="85"/>
            <w:rPr>
              <w:rFonts w:ascii="Times New Roman" w:eastAsia="Times New Roman" w:hAnsi="Times New Roman"/>
              <w:sz w:val="16"/>
              <w:szCs w:val="20"/>
              <w:lang w:val="en-GB" w:eastAsia="en-GB"/>
            </w:rPr>
          </w:pPr>
          <w:r w:rsidRPr="00600DC5">
            <w:rPr>
              <w:rFonts w:ascii="Times New Roman" w:eastAsia="Times New Roman" w:hAnsi="Times New Roman"/>
              <w:sz w:val="16"/>
              <w:szCs w:val="20"/>
              <w:lang w:val="en-GB" w:eastAsia="en-GB"/>
            </w:rPr>
            <w:t>DIRECTORATE-GENERAL FOR EUROPEAN CIVIL PROTECTION AND HUMANITARIAN AID</w:t>
          </w:r>
        </w:p>
        <w:p w14:paraId="485384B3" w14:textId="77777777" w:rsidR="00600DC5" w:rsidRPr="00600DC5" w:rsidRDefault="00600DC5" w:rsidP="00600DC5">
          <w:pPr>
            <w:widowControl w:val="0"/>
            <w:spacing w:after="0" w:line="240" w:lineRule="auto"/>
            <w:ind w:right="85"/>
            <w:rPr>
              <w:rFonts w:ascii="Times New Roman" w:eastAsia="Times New Roman" w:hAnsi="Times New Roman"/>
              <w:sz w:val="16"/>
              <w:szCs w:val="20"/>
              <w:lang w:val="en-GB" w:eastAsia="en-GB"/>
            </w:rPr>
          </w:pPr>
          <w:r w:rsidRPr="00600DC5">
            <w:rPr>
              <w:rFonts w:ascii="Times New Roman" w:eastAsia="Times New Roman" w:hAnsi="Times New Roman"/>
              <w:sz w:val="16"/>
              <w:szCs w:val="20"/>
              <w:lang w:val="en-GB" w:eastAsia="en-GB"/>
            </w:rPr>
            <w:t>OPERATIONS (ECHO)</w:t>
          </w:r>
        </w:p>
        <w:p w14:paraId="4716A9DC" w14:textId="4A6FE29D" w:rsidR="00600DC5" w:rsidRPr="00600DC5" w:rsidRDefault="009D7572" w:rsidP="00600DC5">
          <w:pPr>
            <w:widowControl w:val="0"/>
            <w:spacing w:after="0" w:line="240" w:lineRule="auto"/>
            <w:ind w:right="85"/>
            <w:rPr>
              <w:rFonts w:ascii="Times New Roman" w:eastAsia="Times New Roman" w:hAnsi="Times New Roman"/>
              <w:sz w:val="16"/>
              <w:szCs w:val="20"/>
              <w:lang w:val="en-GB" w:eastAsia="en-GB"/>
            </w:rPr>
          </w:pPr>
          <w:r>
            <w:rPr>
              <w:rFonts w:ascii="Times New Roman" w:eastAsia="Times New Roman" w:hAnsi="Times New Roman"/>
              <w:sz w:val="16"/>
              <w:szCs w:val="20"/>
              <w:lang w:val="en-GB" w:eastAsia="en-GB"/>
            </w:rPr>
            <w:t>Resources</w:t>
          </w:r>
        </w:p>
        <w:p w14:paraId="4B7F26CD" w14:textId="77777777" w:rsidR="00650DCE" w:rsidRPr="00600DC5" w:rsidRDefault="00600DC5" w:rsidP="00600DC5">
          <w:pPr>
            <w:pStyle w:val="ZDGName"/>
          </w:pPr>
          <w:r w:rsidRPr="00600DC5">
            <w:rPr>
              <w:rFonts w:ascii="Times New Roman" w:hAnsi="Times New Roman" w:cs="Times New Roman"/>
              <w:b/>
            </w:rPr>
            <w:t>ECHO Field Network</w:t>
          </w:r>
        </w:p>
      </w:tc>
    </w:tr>
  </w:tbl>
  <w:p w14:paraId="720B6844" w14:textId="77777777" w:rsidR="0049221E" w:rsidRPr="00600DC5" w:rsidRDefault="00044636" w:rsidP="003579C8">
    <w:pPr>
      <w:pStyle w:val="Header"/>
      <w:jc w:val="right"/>
      <w:rPr>
        <w:rFonts w:ascii="Times New Roman" w:hAnsi="Times New Roman"/>
        <w:i/>
        <w:sz w:val="24"/>
        <w:lang w:val="en-GB"/>
      </w:rPr>
    </w:pPr>
    <w:r>
      <w:rPr>
        <w:sz w:val="36"/>
        <w:lang w:val="en-GB"/>
      </w:rPr>
      <w:t xml:space="preserve"> </w:t>
    </w:r>
    <w:r w:rsidR="00C850AC" w:rsidRPr="00600DC5">
      <w:rPr>
        <w:rFonts w:ascii="Times New Roman" w:hAnsi="Times New Roman"/>
        <w:sz w:val="36"/>
        <w:lang w:val="en-GB"/>
      </w:rPr>
      <w:t>Terms of Reference</w:t>
    </w:r>
    <w:r w:rsidRPr="00600DC5">
      <w:rPr>
        <w:rFonts w:ascii="Times New Roman" w:hAnsi="Times New Roman"/>
        <w:sz w:val="36"/>
        <w:lang w:val="en-GB"/>
      </w:rPr>
      <w:t xml:space="preserve"> </w:t>
    </w:r>
    <w:r w:rsidR="00C850AC" w:rsidRPr="00600DC5">
      <w:rPr>
        <w:rFonts w:ascii="Times New Roman" w:hAnsi="Times New Roman"/>
        <w:sz w:val="32"/>
        <w:lang w:val="en-GB"/>
      </w:rPr>
      <w:br/>
    </w:r>
    <w:r w:rsidR="00C850AC" w:rsidRPr="00600DC5">
      <w:rPr>
        <w:rFonts w:ascii="Times New Roman" w:hAnsi="Times New Roman"/>
        <w:i/>
        <w:sz w:val="24"/>
        <w:lang w:val="en-GB"/>
      </w:rPr>
      <w:t>Driver (Group V)</w:t>
    </w:r>
    <w:r w:rsidRPr="00600DC5">
      <w:rPr>
        <w:rFonts w:ascii="Times New Roman" w:hAnsi="Times New Roman"/>
        <w:i/>
        <w:sz w:val="24"/>
        <w:lang w:val="en-GB"/>
      </w:rPr>
      <w:t xml:space="preserve"> </w:t>
    </w:r>
  </w:p>
  <w:p w14:paraId="3AABEA38" w14:textId="77777777" w:rsidR="00FE5E74" w:rsidRPr="00611FA2" w:rsidRDefault="00FE5E74" w:rsidP="00FE5E74">
    <w:pPr>
      <w:pStyle w:val="Header"/>
      <w:spacing w:line="120" w:lineRule="auto"/>
      <w:jc w:val="right"/>
      <w:rPr>
        <w:sz w:val="2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9C03" w14:textId="77777777" w:rsidR="00600DC5" w:rsidRDefault="00600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B4F9C"/>
    <w:multiLevelType w:val="hybridMultilevel"/>
    <w:tmpl w:val="95A4278A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1CF92CB1"/>
    <w:multiLevelType w:val="hybridMultilevel"/>
    <w:tmpl w:val="E7927808"/>
    <w:lvl w:ilvl="0" w:tplc="4800843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21832"/>
    <w:multiLevelType w:val="hybridMultilevel"/>
    <w:tmpl w:val="D23288CE"/>
    <w:lvl w:ilvl="0" w:tplc="080CFCF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22CBB"/>
    <w:multiLevelType w:val="hybridMultilevel"/>
    <w:tmpl w:val="A81CC390"/>
    <w:lvl w:ilvl="0" w:tplc="93326DDA">
      <w:start w:val="4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43E35"/>
    <w:multiLevelType w:val="hybridMultilevel"/>
    <w:tmpl w:val="64D01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A6B22"/>
    <w:multiLevelType w:val="hybridMultilevel"/>
    <w:tmpl w:val="93F81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D457F"/>
    <w:multiLevelType w:val="hybridMultilevel"/>
    <w:tmpl w:val="D988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D5384"/>
    <w:multiLevelType w:val="hybridMultilevel"/>
    <w:tmpl w:val="53E257F8"/>
    <w:lvl w:ilvl="0" w:tplc="3DECEE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917F17"/>
    <w:multiLevelType w:val="hybridMultilevel"/>
    <w:tmpl w:val="95C8A210"/>
    <w:lvl w:ilvl="0" w:tplc="B040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2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A6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6C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C0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4F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0E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60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8E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1E0854"/>
    <w:multiLevelType w:val="hybridMultilevel"/>
    <w:tmpl w:val="3D009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0F5994"/>
    <w:multiLevelType w:val="hybridMultilevel"/>
    <w:tmpl w:val="8D00D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B72B6"/>
    <w:multiLevelType w:val="hybridMultilevel"/>
    <w:tmpl w:val="EA1CD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BC007B"/>
    <w:multiLevelType w:val="hybridMultilevel"/>
    <w:tmpl w:val="A6B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814A8">
      <w:numFmt w:val="bullet"/>
      <w:lvlText w:val="•"/>
      <w:lvlJc w:val="left"/>
      <w:pPr>
        <w:ind w:left="1800" w:hanging="720"/>
      </w:pPr>
      <w:rPr>
        <w:rFonts w:ascii="Calibri" w:eastAsia="MS Mincho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F7B9D"/>
    <w:multiLevelType w:val="hybridMultilevel"/>
    <w:tmpl w:val="7B2A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767427">
    <w:abstractNumId w:val="0"/>
  </w:num>
  <w:num w:numId="2" w16cid:durableId="1914000386">
    <w:abstractNumId w:val="1"/>
  </w:num>
  <w:num w:numId="3" w16cid:durableId="155540836">
    <w:abstractNumId w:val="7"/>
  </w:num>
  <w:num w:numId="4" w16cid:durableId="651182095">
    <w:abstractNumId w:val="8"/>
  </w:num>
  <w:num w:numId="5" w16cid:durableId="492335542">
    <w:abstractNumId w:val="6"/>
  </w:num>
  <w:num w:numId="6" w16cid:durableId="752355754">
    <w:abstractNumId w:val="13"/>
  </w:num>
  <w:num w:numId="7" w16cid:durableId="1755737284">
    <w:abstractNumId w:val="5"/>
  </w:num>
  <w:num w:numId="8" w16cid:durableId="1455980217">
    <w:abstractNumId w:val="0"/>
  </w:num>
  <w:num w:numId="9" w16cid:durableId="1825047621">
    <w:abstractNumId w:val="12"/>
  </w:num>
  <w:num w:numId="10" w16cid:durableId="1207624">
    <w:abstractNumId w:val="11"/>
  </w:num>
  <w:num w:numId="11" w16cid:durableId="1806005318">
    <w:abstractNumId w:val="11"/>
  </w:num>
  <w:num w:numId="12" w16cid:durableId="871574582">
    <w:abstractNumId w:val="9"/>
  </w:num>
  <w:num w:numId="13" w16cid:durableId="426925175">
    <w:abstractNumId w:val="10"/>
  </w:num>
  <w:num w:numId="14" w16cid:durableId="337345823">
    <w:abstractNumId w:val="4"/>
  </w:num>
  <w:num w:numId="15" w16cid:durableId="1088038404">
    <w:abstractNumId w:val="2"/>
  </w:num>
  <w:num w:numId="16" w16cid:durableId="1219971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wYZr45kKfq6bY86LMUxTaqRV8huFmFOsNKsTBkq/vFo35lsOPEJR6VBxk4CXk+CMBlCrOXAzyK1ww7R98i89pA==" w:salt="9LgCO05OIHO28ZtYOU4VDA=="/>
  <w:defaultTabStop w:val="720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611FA2"/>
    <w:rsid w:val="00006799"/>
    <w:rsid w:val="000071E9"/>
    <w:rsid w:val="00031799"/>
    <w:rsid w:val="00044636"/>
    <w:rsid w:val="0004660F"/>
    <w:rsid w:val="00060602"/>
    <w:rsid w:val="000632F8"/>
    <w:rsid w:val="000A0369"/>
    <w:rsid w:val="000F06CD"/>
    <w:rsid w:val="000F5C32"/>
    <w:rsid w:val="00133001"/>
    <w:rsid w:val="00144E68"/>
    <w:rsid w:val="00164C7F"/>
    <w:rsid w:val="00166102"/>
    <w:rsid w:val="00193EA6"/>
    <w:rsid w:val="001A5056"/>
    <w:rsid w:val="001F0EC1"/>
    <w:rsid w:val="00211ADC"/>
    <w:rsid w:val="00211D6A"/>
    <w:rsid w:val="0021699C"/>
    <w:rsid w:val="00222512"/>
    <w:rsid w:val="0024490A"/>
    <w:rsid w:val="002575DD"/>
    <w:rsid w:val="002655DF"/>
    <w:rsid w:val="00265884"/>
    <w:rsid w:val="00270C71"/>
    <w:rsid w:val="00276228"/>
    <w:rsid w:val="002E3171"/>
    <w:rsid w:val="002F3CA9"/>
    <w:rsid w:val="00313637"/>
    <w:rsid w:val="00316FC1"/>
    <w:rsid w:val="0032395A"/>
    <w:rsid w:val="00323F69"/>
    <w:rsid w:val="00324A67"/>
    <w:rsid w:val="003376B1"/>
    <w:rsid w:val="003420DB"/>
    <w:rsid w:val="00353AB5"/>
    <w:rsid w:val="003575CF"/>
    <w:rsid w:val="003579C8"/>
    <w:rsid w:val="003679F4"/>
    <w:rsid w:val="00394878"/>
    <w:rsid w:val="003A530E"/>
    <w:rsid w:val="003C1CB8"/>
    <w:rsid w:val="003D08DB"/>
    <w:rsid w:val="003D7AF1"/>
    <w:rsid w:val="003E2E56"/>
    <w:rsid w:val="003F54A3"/>
    <w:rsid w:val="003F555F"/>
    <w:rsid w:val="004025AF"/>
    <w:rsid w:val="00426642"/>
    <w:rsid w:val="00441D3A"/>
    <w:rsid w:val="00462C6D"/>
    <w:rsid w:val="00464121"/>
    <w:rsid w:val="004655F4"/>
    <w:rsid w:val="004706B9"/>
    <w:rsid w:val="00482D17"/>
    <w:rsid w:val="00487D18"/>
    <w:rsid w:val="0049221E"/>
    <w:rsid w:val="004C50AD"/>
    <w:rsid w:val="004C62FD"/>
    <w:rsid w:val="004D684D"/>
    <w:rsid w:val="004E74A5"/>
    <w:rsid w:val="004F24EF"/>
    <w:rsid w:val="004F5189"/>
    <w:rsid w:val="0052215F"/>
    <w:rsid w:val="00534730"/>
    <w:rsid w:val="0053799D"/>
    <w:rsid w:val="00544219"/>
    <w:rsid w:val="0055100F"/>
    <w:rsid w:val="00581924"/>
    <w:rsid w:val="00591D5E"/>
    <w:rsid w:val="00592461"/>
    <w:rsid w:val="005E1242"/>
    <w:rsid w:val="00600DC5"/>
    <w:rsid w:val="00611FA2"/>
    <w:rsid w:val="006165CC"/>
    <w:rsid w:val="006242A7"/>
    <w:rsid w:val="00633186"/>
    <w:rsid w:val="0063568F"/>
    <w:rsid w:val="00641C13"/>
    <w:rsid w:val="00650226"/>
    <w:rsid w:val="00650DCE"/>
    <w:rsid w:val="00666968"/>
    <w:rsid w:val="006752DE"/>
    <w:rsid w:val="006C5F35"/>
    <w:rsid w:val="006F67F5"/>
    <w:rsid w:val="006F7E9D"/>
    <w:rsid w:val="007033C8"/>
    <w:rsid w:val="00722DC9"/>
    <w:rsid w:val="00734597"/>
    <w:rsid w:val="00741CFF"/>
    <w:rsid w:val="00762AB8"/>
    <w:rsid w:val="007632A1"/>
    <w:rsid w:val="0076335D"/>
    <w:rsid w:val="007870CB"/>
    <w:rsid w:val="007942B1"/>
    <w:rsid w:val="007A249C"/>
    <w:rsid w:val="007A5228"/>
    <w:rsid w:val="007C3078"/>
    <w:rsid w:val="007E77D4"/>
    <w:rsid w:val="007F6990"/>
    <w:rsid w:val="00811EE6"/>
    <w:rsid w:val="008265DE"/>
    <w:rsid w:val="00843B63"/>
    <w:rsid w:val="00860565"/>
    <w:rsid w:val="0087430E"/>
    <w:rsid w:val="008A1B28"/>
    <w:rsid w:val="008C656C"/>
    <w:rsid w:val="008D1830"/>
    <w:rsid w:val="008D2747"/>
    <w:rsid w:val="00900250"/>
    <w:rsid w:val="00906B44"/>
    <w:rsid w:val="00910976"/>
    <w:rsid w:val="00922B18"/>
    <w:rsid w:val="00962E65"/>
    <w:rsid w:val="00967B2B"/>
    <w:rsid w:val="00975E4A"/>
    <w:rsid w:val="009A4E78"/>
    <w:rsid w:val="009C5DEA"/>
    <w:rsid w:val="009D3E7D"/>
    <w:rsid w:val="009D7572"/>
    <w:rsid w:val="009E5A7C"/>
    <w:rsid w:val="009E5D49"/>
    <w:rsid w:val="009F0405"/>
    <w:rsid w:val="00A07555"/>
    <w:rsid w:val="00A155A1"/>
    <w:rsid w:val="00A44708"/>
    <w:rsid w:val="00A45837"/>
    <w:rsid w:val="00A666BB"/>
    <w:rsid w:val="00A70D5D"/>
    <w:rsid w:val="00A845AC"/>
    <w:rsid w:val="00AA1154"/>
    <w:rsid w:val="00AA5142"/>
    <w:rsid w:val="00AB086C"/>
    <w:rsid w:val="00AB275C"/>
    <w:rsid w:val="00AC53EF"/>
    <w:rsid w:val="00AD3A65"/>
    <w:rsid w:val="00AE72C8"/>
    <w:rsid w:val="00B17CCC"/>
    <w:rsid w:val="00B43867"/>
    <w:rsid w:val="00B451B9"/>
    <w:rsid w:val="00B63B19"/>
    <w:rsid w:val="00B778B3"/>
    <w:rsid w:val="00B8454D"/>
    <w:rsid w:val="00B86E37"/>
    <w:rsid w:val="00B94BCB"/>
    <w:rsid w:val="00B95F49"/>
    <w:rsid w:val="00BB2C15"/>
    <w:rsid w:val="00BB4B4E"/>
    <w:rsid w:val="00BC43F3"/>
    <w:rsid w:val="00BC6D20"/>
    <w:rsid w:val="00BD77A8"/>
    <w:rsid w:val="00BE5A5C"/>
    <w:rsid w:val="00C11961"/>
    <w:rsid w:val="00C127FB"/>
    <w:rsid w:val="00C169C1"/>
    <w:rsid w:val="00C42477"/>
    <w:rsid w:val="00C46816"/>
    <w:rsid w:val="00C54E68"/>
    <w:rsid w:val="00C560F5"/>
    <w:rsid w:val="00C57649"/>
    <w:rsid w:val="00C676D0"/>
    <w:rsid w:val="00C850AC"/>
    <w:rsid w:val="00C86028"/>
    <w:rsid w:val="00CA3674"/>
    <w:rsid w:val="00CA7DB7"/>
    <w:rsid w:val="00CB511F"/>
    <w:rsid w:val="00CF3D34"/>
    <w:rsid w:val="00D010CA"/>
    <w:rsid w:val="00D0779B"/>
    <w:rsid w:val="00D44EAD"/>
    <w:rsid w:val="00D64098"/>
    <w:rsid w:val="00D835BB"/>
    <w:rsid w:val="00D906CF"/>
    <w:rsid w:val="00D92D29"/>
    <w:rsid w:val="00DC6CD7"/>
    <w:rsid w:val="00E00B59"/>
    <w:rsid w:val="00E147A0"/>
    <w:rsid w:val="00E22639"/>
    <w:rsid w:val="00E53031"/>
    <w:rsid w:val="00E64FDF"/>
    <w:rsid w:val="00E754A7"/>
    <w:rsid w:val="00E95562"/>
    <w:rsid w:val="00EB35D0"/>
    <w:rsid w:val="00F00B01"/>
    <w:rsid w:val="00F0182E"/>
    <w:rsid w:val="00F04E34"/>
    <w:rsid w:val="00F17517"/>
    <w:rsid w:val="00F71D4B"/>
    <w:rsid w:val="00F72088"/>
    <w:rsid w:val="00F920F7"/>
    <w:rsid w:val="00F93864"/>
    <w:rsid w:val="00FA1A4D"/>
    <w:rsid w:val="00FA7603"/>
    <w:rsid w:val="00FD31DB"/>
    <w:rsid w:val="00FE5E74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01DFBC3A"/>
  <w15:chartTrackingRefBased/>
  <w15:docId w15:val="{A7272F2E-8C7F-41A9-88C2-41C7666B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FA2"/>
  </w:style>
  <w:style w:type="paragraph" w:styleId="Footer">
    <w:name w:val="footer"/>
    <w:basedOn w:val="Normal"/>
    <w:link w:val="FooterChar"/>
    <w:uiPriority w:val="99"/>
    <w:unhideWhenUsed/>
    <w:rsid w:val="0061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FA2"/>
  </w:style>
  <w:style w:type="paragraph" w:styleId="ListParagraph">
    <w:name w:val="List Paragraph"/>
    <w:basedOn w:val="Normal"/>
    <w:uiPriority w:val="34"/>
    <w:qFormat/>
    <w:rsid w:val="00611FA2"/>
    <w:pPr>
      <w:ind w:left="720"/>
      <w:contextualSpacing/>
    </w:pPr>
  </w:style>
  <w:style w:type="table" w:styleId="TableGrid">
    <w:name w:val="Table Grid"/>
    <w:basedOn w:val="TableNormal"/>
    <w:uiPriority w:val="59"/>
    <w:rsid w:val="007C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7C307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83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44EAD"/>
    <w:pPr>
      <w:overflowPunct w:val="0"/>
      <w:autoSpaceDE w:val="0"/>
      <w:autoSpaceDN w:val="0"/>
      <w:adjustRightInd w:val="0"/>
      <w:spacing w:after="240" w:line="260" w:lineRule="exact"/>
      <w:ind w:left="2880"/>
      <w:jc w:val="both"/>
      <w:textAlignment w:val="baseline"/>
    </w:pPr>
    <w:rPr>
      <w:rFonts w:ascii="Souvienne" w:eastAsia="Times New Roman" w:hAnsi="Souvienne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D44EAD"/>
    <w:rPr>
      <w:rFonts w:ascii="Souvienne" w:eastAsia="Times New Roman" w:hAnsi="Souvienne" w:cs="Times New Roman"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AA5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5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1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51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5142"/>
    <w:rPr>
      <w:sz w:val="22"/>
      <w:szCs w:val="22"/>
      <w:lang w:eastAsia="zh-CN"/>
    </w:rPr>
  </w:style>
  <w:style w:type="paragraph" w:customStyle="1" w:styleId="ZCom">
    <w:name w:val="Z_Com"/>
    <w:basedOn w:val="Normal"/>
    <w:next w:val="ZDGName"/>
    <w:uiPriority w:val="99"/>
    <w:rsid w:val="00650DC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uiPriority w:val="99"/>
    <w:rsid w:val="00650DC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ea10fc3-024b-48bc-8637-d0f701ceceb4" ContentTypeId="0x0101002FA61E6B399E1844B0367145DC6906F80501" PreviousValue="false" LastSyncTimeStamp="2023-12-08T16:37:07.077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19db3-af69-4d9d-b25c-b66260666635">
      <Value>12</Value>
      <Value>9</Value>
      <Value>1</Value>
    </TaxCatchAll>
    <ad1592d40f074b4eb17e6fea0fea1c1b xmlns="60519db3-af69-4d9d-b25c-b66260666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0e9ba473-b7c2-4fae-bb34-5d69aa4e56d1</TermId>
        </TermInfo>
      </Terms>
    </ad1592d40f074b4eb17e6fea0fea1c1b>
    <bd4b3a37a84648e1aa6cbc297b9b2050 xmlns="60519db3-af69-4d9d-b25c-b66260666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8d4fa138-0c63-4184-b16d-0723e6253986</TermId>
        </TermInfo>
      </Terms>
    </bd4b3a37a84648e1aa6cbc297b9b2050>
    <ECHO-ARES xmlns="60519db3-af69-4d9d-b25c-b66260666635">Ares(2020)7703788</ECHO-ARES>
    <g87e8ed572d643758636cd4e25f6c434 xmlns="60519db3-af69-4d9d-b25c-b66260666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8d4fa138-0c63-4184-b16d-0723e6253986</TermId>
        </TermInfo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6a48d857-d52d-4844-94cb-060b8eca6d0a</TermId>
        </TermInfo>
      </Terms>
    </g87e8ed572d643758636cd4e25f6c434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HO ARES Manual File Topic" ma:contentTypeID="0x0101002FA61E6B399E1844B0367145DC6906F8050100BB9F10A621242D41B019C3D96E7FD053" ma:contentTypeVersion="4" ma:contentTypeDescription="This content type can be used for documents which have an ARES reference identified" ma:contentTypeScope="" ma:versionID="9671821dfb014fe747c56976a34958f6">
  <xsd:schema xmlns:xsd="http://www.w3.org/2001/XMLSchema" xmlns:xs="http://www.w3.org/2001/XMLSchema" xmlns:p="http://schemas.microsoft.com/office/2006/metadata/properties" xmlns:ns2="60519db3-af69-4d9d-b25c-b66260666635" targetNamespace="http://schemas.microsoft.com/office/2006/metadata/properties" ma:root="true" ma:fieldsID="bc7da307ecb2e0bb2dcd2a06da8af116" ns2:_="">
    <xsd:import namespace="60519db3-af69-4d9d-b25c-b66260666635"/>
    <xsd:element name="properties">
      <xsd:complexType>
        <xsd:sequence>
          <xsd:element name="documentManagement">
            <xsd:complexType>
              <xsd:all>
                <xsd:element ref="ns2:bd4b3a37a84648e1aa6cbc297b9b2050" minOccurs="0"/>
                <xsd:element ref="ns2:TaxCatchAll" minOccurs="0"/>
                <xsd:element ref="ns2:TaxCatchAllLabel" minOccurs="0"/>
                <xsd:element ref="ns2:ad1592d40f074b4eb17e6fea0fea1c1b" minOccurs="0"/>
                <xsd:element ref="ns2:g87e8ed572d643758636cd4e25f6c434" minOccurs="0"/>
                <xsd:element ref="ns2:ECHO-ARE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19db3-af69-4d9d-b25c-b66260666635" elementFormDefault="qualified">
    <xsd:import namespace="http://schemas.microsoft.com/office/2006/documentManagement/types"/>
    <xsd:import namespace="http://schemas.microsoft.com/office/infopath/2007/PartnerControls"/>
    <xsd:element name="bd4b3a37a84648e1aa6cbc297b9b2050" ma:index="8" ma:taxonomy="true" ma:internalName="bd4b3a37a84648e1aa6cbc297b9b2050" ma:taxonomyFieldName="ECHO_x002d_Topic" ma:displayName="ECHO-Topic" ma:default="" ma:fieldId="{bd4b3a37-a846-48e1-aa6c-bc297b9b2050}" ma:taxonomyMulti="true" ma:sspId="eea10fc3-024b-48bc-8637-d0f701ceceb4" ma:termSetId="5fe3cd34-f209-486b-900f-3af5d6eab2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e11d5dd-9312-4214-9c31-465a2e044407}" ma:internalName="TaxCatchAll" ma:showField="CatchAllData" ma:web="cdb3bc67-e2da-4f57-8d58-f9bd4e45c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e11d5dd-9312-4214-9c31-465a2e044407}" ma:internalName="TaxCatchAllLabel" ma:readOnly="true" ma:showField="CatchAllDataLabel" ma:web="cdb3bc67-e2da-4f57-8d58-f9bd4e45c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1592d40f074b4eb17e6fea0fea1c1b" ma:index="12" ma:taxonomy="true" ma:internalName="ad1592d40f074b4eb17e6fea0fea1c1b" ma:taxonomyFieldName="ECHO_x002d_DocType" ma:displayName="ECHO-DocType" ma:default="" ma:fieldId="{ad1592d4-0f07-4b4e-b17e-6fea0fea1c1b}" ma:taxonomyMulti="true" ma:sspId="eea10fc3-024b-48bc-8637-d0f701ceceb4" ma:termSetId="44ea340a-5646-487c-b670-3119840ebb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7e8ed572d643758636cd4e25f6c434" ma:index="14" ma:taxonomy="true" ma:internalName="g87e8ed572d643758636cd4e25f6c434" ma:taxonomyFieldName="ECHO_x002d_PageSection" ma:displayName="ECHO-PageSection" ma:default="" ma:fieldId="{087e8ed5-72d6-4375-8636-cd4e25f6c434}" ma:taxonomyMulti="true" ma:sspId="eea10fc3-024b-48bc-8637-d0f701ceceb4" ma:termSetId="5fe3cd34-f209-486b-900f-3af5d6eab2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O-ARES" ma:index="16" ma:displayName="ECHO-ARES" ma:description="use this column to set ARES number on a document, ARES number being 17 characters long i.e Ares(year)1234567" ma:internalName="ECHO_x002d_ARES">
      <xsd:simpleType>
        <xsd:restriction base="dms:Text">
          <xsd:maxLength value="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308F-6C3C-4196-B6A2-D537A9CBEB3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0EDB5E4-001F-4CF8-A6E7-2E7D6CC1752E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60519db3-af69-4d9d-b25c-b66260666635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3E53EC-9883-4AC1-BB14-D36572BCD18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9E4882-F31B-43B4-ABBE-FACAAB950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19db3-af69-4d9d-b25c-b66260666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453415-E7E4-4B35-9529-5E652435D3F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C075F51-A703-4F9F-B675-52498F5A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3809</Characters>
  <Application>Microsoft Office Word</Application>
  <DocSecurity>12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 ToR - Driver Group V</dc:title>
  <dc:subject/>
  <dc:creator>rpereiraagostinho</dc:creator>
  <cp:keywords/>
  <cp:lastModifiedBy>METHI Alexander (ECHO Nairobi)</cp:lastModifiedBy>
  <cp:revision>2</cp:revision>
  <dcterms:created xsi:type="dcterms:W3CDTF">2024-09-30T12:32:00Z</dcterms:created>
  <dcterms:modified xsi:type="dcterms:W3CDTF">2024-09-30T12:32:00Z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les and Procedures Level">
    <vt:lpwstr>50;#Terms of Reference|ee6b9269-217b-4945-8607-8adb9292beb1;#67;#Recruitment|3227da7a-ec63-4cba-9c9b-202c2a44c6f0</vt:lpwstr>
  </property>
  <property fmtid="{D5CDD505-2E9C-101B-9397-08002B2CF9AE}" pid="3" name="Document type">
    <vt:lpwstr>146;#Terms of reference|470d4dfa-e027-49ac-bb5c-68d5f8a4da29</vt:lpwstr>
  </property>
  <property fmtid="{D5CDD505-2E9C-101B-9397-08002B2CF9AE}" pid="4" name="ContentTypeId">
    <vt:lpwstr>0x0101002FA61E6B399E1844B0367145DC6906F8050100BB9F10A621242D41B019C3D96E7FD053</vt:lpwstr>
  </property>
  <property fmtid="{D5CDD505-2E9C-101B-9397-08002B2CF9AE}" pid="5" name="l51dccd79e434047b8dd9dc6f057d3a9">
    <vt:lpwstr/>
  </property>
  <property fmtid="{D5CDD505-2E9C-101B-9397-08002B2CF9AE}" pid="6" name="Status0">
    <vt:lpwstr/>
  </property>
  <property fmtid="{D5CDD505-2E9C-101B-9397-08002B2CF9AE}" pid="7" name="_ExtendedDescription">
    <vt:lpwstr/>
  </property>
  <property fmtid="{D5CDD505-2E9C-101B-9397-08002B2CF9AE}" pid="8" name="Topics">
    <vt:lpwstr>233;#Terms of reference|9fea845e-085f-49e2-8dac-5b0ae1b28c3d</vt:lpwstr>
  </property>
  <property fmtid="{D5CDD505-2E9C-101B-9397-08002B2CF9AE}" pid="9" name="URL">
    <vt:lpwstr/>
  </property>
  <property fmtid="{D5CDD505-2E9C-101B-9397-08002B2CF9AE}" pid="10" name="l9d7d85f27e247a3b9efd99b340e9805">
    <vt:lpwstr/>
  </property>
  <property fmtid="{D5CDD505-2E9C-101B-9397-08002B2CF9AE}" pid="11" name="ECHO_x002d_Section">
    <vt:lpwstr/>
  </property>
  <property fmtid="{D5CDD505-2E9C-101B-9397-08002B2CF9AE}" pid="12" name="o9909be0adac4adabece3956f1bcf8db">
    <vt:lpwstr/>
  </property>
  <property fmtid="{D5CDD505-2E9C-101B-9397-08002B2CF9AE}" pid="13" name="ECHO-Topic">
    <vt:lpwstr>9;#Terms of reference|8d4fa138-0c63-4184-b16d-0723e6253986</vt:lpwstr>
  </property>
  <property fmtid="{D5CDD505-2E9C-101B-9397-08002B2CF9AE}" pid="14" name="ECHO-DocType">
    <vt:lpwstr>12;#Terms of reference|0e9ba473-b7c2-4fae-bb34-5d69aa4e56d1</vt:lpwstr>
  </property>
  <property fmtid="{D5CDD505-2E9C-101B-9397-08002B2CF9AE}" pid="15" name="ECHO-PageSection">
    <vt:lpwstr>9;#Terms of reference|8d4fa138-0c63-4184-b16d-0723e6253986;#1;#Recruitment|6a48d857-d52d-4844-94cb-060b8eca6d0a</vt:lpwstr>
  </property>
  <property fmtid="{D5CDD505-2E9C-101B-9397-08002B2CF9AE}" pid="16" name="ECHO-Section">
    <vt:lpwstr/>
  </property>
  <property fmtid="{D5CDD505-2E9C-101B-9397-08002B2CF9AE}" pid="17" name="MSIP_Label_6bd9ddd1-4d20-43f6-abfa-fc3c07406f94_Enabled">
    <vt:lpwstr>true</vt:lpwstr>
  </property>
  <property fmtid="{D5CDD505-2E9C-101B-9397-08002B2CF9AE}" pid="18" name="MSIP_Label_6bd9ddd1-4d20-43f6-abfa-fc3c07406f94_SetDate">
    <vt:lpwstr>2024-08-08T09:20:06Z</vt:lpwstr>
  </property>
  <property fmtid="{D5CDD505-2E9C-101B-9397-08002B2CF9AE}" pid="19" name="MSIP_Label_6bd9ddd1-4d20-43f6-abfa-fc3c07406f94_Method">
    <vt:lpwstr>Standard</vt:lpwstr>
  </property>
  <property fmtid="{D5CDD505-2E9C-101B-9397-08002B2CF9AE}" pid="20" name="MSIP_Label_6bd9ddd1-4d20-43f6-abfa-fc3c07406f94_Name">
    <vt:lpwstr>Commission Use</vt:lpwstr>
  </property>
  <property fmtid="{D5CDD505-2E9C-101B-9397-08002B2CF9AE}" pid="21" name="MSIP_Label_6bd9ddd1-4d20-43f6-abfa-fc3c07406f94_SiteId">
    <vt:lpwstr>b24c8b06-522c-46fe-9080-70926f8dddb1</vt:lpwstr>
  </property>
  <property fmtid="{D5CDD505-2E9C-101B-9397-08002B2CF9AE}" pid="22" name="MSIP_Label_6bd9ddd1-4d20-43f6-abfa-fc3c07406f94_ActionId">
    <vt:lpwstr>65d08e4c-8675-4bee-9614-ccdf923f843e</vt:lpwstr>
  </property>
  <property fmtid="{D5CDD505-2E9C-101B-9397-08002B2CF9AE}" pid="23" name="MSIP_Label_6bd9ddd1-4d20-43f6-abfa-fc3c07406f94_ContentBits">
    <vt:lpwstr>0</vt:lpwstr>
  </property>
  <property fmtid="{D5CDD505-2E9C-101B-9397-08002B2CF9AE}" pid="24" name="MSIP_Label_0b429317-0fae-4f59-9ad1-727ca2d2ca2c_Enabled">
    <vt:lpwstr>true</vt:lpwstr>
  </property>
  <property fmtid="{D5CDD505-2E9C-101B-9397-08002B2CF9AE}" pid="25" name="MSIP_Label_0b429317-0fae-4f59-9ad1-727ca2d2ca2c_SetDate">
    <vt:lpwstr>2024-09-24T07:54:29Z</vt:lpwstr>
  </property>
  <property fmtid="{D5CDD505-2E9C-101B-9397-08002B2CF9AE}" pid="26" name="MSIP_Label_0b429317-0fae-4f59-9ad1-727ca2d2ca2c_Method">
    <vt:lpwstr>Standard</vt:lpwstr>
  </property>
  <property fmtid="{D5CDD505-2E9C-101B-9397-08002B2CF9AE}" pid="27" name="MSIP_Label_0b429317-0fae-4f59-9ad1-727ca2d2ca2c_Name">
    <vt:lpwstr>Commission use</vt:lpwstr>
  </property>
  <property fmtid="{D5CDD505-2E9C-101B-9397-08002B2CF9AE}" pid="28" name="MSIP_Label_0b429317-0fae-4f59-9ad1-727ca2d2ca2c_SiteId">
    <vt:lpwstr>35df470f-eb34-4dd0-b390-c79de26d4906</vt:lpwstr>
  </property>
  <property fmtid="{D5CDD505-2E9C-101B-9397-08002B2CF9AE}" pid="29" name="MSIP_Label_0b429317-0fae-4f59-9ad1-727ca2d2ca2c_ActionId">
    <vt:lpwstr>355ab93e-5c3c-4830-958f-8fa4a98938bd</vt:lpwstr>
  </property>
  <property fmtid="{D5CDD505-2E9C-101B-9397-08002B2CF9AE}" pid="30" name="MSIP_Label_0b429317-0fae-4f59-9ad1-727ca2d2ca2c_ContentBits">
    <vt:lpwstr>0</vt:lpwstr>
  </property>
</Properties>
</file>